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41F5">
      <w:pPr>
        <w:widowControl/>
        <w:shd w:val="clear" w:color="auto" w:fill="FFFFFF"/>
        <w:spacing w:line="320" w:lineRule="exact"/>
        <w:jc w:val="left"/>
        <w:rPr>
          <w:rFonts w:ascii="Times New Roman" w:hAnsi="Times New Roman" w:eastAsia="仿宋_GB2312"/>
          <w:color w:val="000000"/>
          <w:kern w:val="0"/>
          <w:sz w:val="32"/>
          <w:szCs w:val="32"/>
        </w:rPr>
      </w:pPr>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1-5</w:t>
      </w:r>
    </w:p>
    <w:p w14:paraId="4B17E268">
      <w:pPr>
        <w:widowControl/>
        <w:shd w:val="clear" w:color="auto" w:fill="FFFFFF"/>
        <w:spacing w:line="320" w:lineRule="exact"/>
        <w:jc w:val="left"/>
        <w:rPr>
          <w:rFonts w:ascii="Times New Roman" w:hAnsi="Times New Roman" w:eastAsia="黑体"/>
          <w:color w:val="000000"/>
          <w:kern w:val="0"/>
          <w:sz w:val="32"/>
          <w:szCs w:val="32"/>
        </w:rPr>
      </w:pPr>
    </w:p>
    <w:p w14:paraId="22AFCCD5">
      <w:pPr>
        <w:spacing w:line="60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江苏省202</w:t>
      </w:r>
      <w:r>
        <w:rPr>
          <w:rFonts w:hint="eastAsia" w:ascii="Times New Roman" w:hAnsi="Times New Roman" w:eastAsia="方正小标宋_GBK"/>
          <w:color w:val="000000"/>
          <w:sz w:val="36"/>
          <w:szCs w:val="36"/>
        </w:rPr>
        <w:t>6</w:t>
      </w:r>
      <w:r>
        <w:rPr>
          <w:rFonts w:ascii="Times New Roman" w:hAnsi="Times New Roman" w:eastAsia="方正小标宋_GBK"/>
          <w:color w:val="000000"/>
          <w:sz w:val="36"/>
          <w:szCs w:val="36"/>
        </w:rPr>
        <w:t>年普通高校招生享受</w:t>
      </w:r>
      <w:bookmarkStart w:id="0" w:name="_Hlk210843087"/>
      <w:r>
        <w:rPr>
          <w:rFonts w:ascii="Times New Roman" w:hAnsi="Times New Roman" w:eastAsia="方正小标宋_GBK"/>
          <w:color w:val="000000"/>
          <w:sz w:val="36"/>
          <w:szCs w:val="36"/>
        </w:rPr>
        <w:t>照顾政策考生</w:t>
      </w:r>
    </w:p>
    <w:p w14:paraId="688731D8">
      <w:pPr>
        <w:spacing w:line="60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申请办法</w:t>
      </w:r>
    </w:p>
    <w:bookmarkEnd w:id="0"/>
    <w:p w14:paraId="6501E6EF">
      <w:pPr>
        <w:spacing w:line="590" w:lineRule="exact"/>
        <w:ind w:right="-27" w:rightChars="-13" w:firstLine="640"/>
        <w:rPr>
          <w:rFonts w:ascii="Times New Roman" w:hAnsi="Times New Roman" w:eastAsia="仿宋_GB2312"/>
          <w:color w:val="000000"/>
          <w:sz w:val="32"/>
          <w:szCs w:val="32"/>
        </w:rPr>
      </w:pPr>
    </w:p>
    <w:p w14:paraId="58DE6B69">
      <w:pPr>
        <w:spacing w:line="590" w:lineRule="exact"/>
        <w:ind w:right="-27" w:rightChars="-13"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一、根据省教育厅等六部门《关于印发江苏省进一步深化高考加分改革工作实施方案的通知》（苏教考〔2020〕31号）规定，有下列情形之一的考生，在其文化统考成绩总分的基础上增加一定分数投档；达到高校投档条件的，由高校审查决定是否录取。同一考生如符合多项增加分数投档条件的，只能取其中幅度最大的一项分值，且不得超过20分。所有高考加分项目及分值均不得用于高校不安排分省招生计划的艺术类专业、高水平运动队、高校专项计划等招生项目。</w:t>
      </w:r>
    </w:p>
    <w:p w14:paraId="7862BE59">
      <w:pPr>
        <w:adjustRightInd w:val="0"/>
        <w:snapToGrid w:val="0"/>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（一）烈士子女，录取时加20分投档。</w:t>
      </w:r>
    </w:p>
    <w:p w14:paraId="4703B518">
      <w:pPr>
        <w:adjustRightInd w:val="0"/>
        <w:snapToGrid w:val="0"/>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（二）在服役期间荣立二等功以上或被战区（原大军区）以上单位授予荣誉称号的退役军人，录取时加20分投档。</w:t>
      </w:r>
    </w:p>
    <w:p w14:paraId="3C057AE1">
      <w:pPr>
        <w:adjustRightInd w:val="0"/>
        <w:snapToGrid w:val="0"/>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（三）归侨、华侨子女、归侨子女和台湾省籍考生（含台湾户籍考生），录取时加5分投档。</w:t>
      </w:r>
    </w:p>
    <w:p w14:paraId="54AAC77E">
      <w:pPr>
        <w:adjustRightInd w:val="0"/>
        <w:snapToGrid w:val="0"/>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（四）自主就业的退役士兵，录取时加10分投档。</w:t>
      </w:r>
    </w:p>
    <w:p w14:paraId="494B50BD">
      <w:pPr>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二、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全国统考录取并达到有关高校投档要求的，予以优先录取。</w:t>
      </w:r>
    </w:p>
    <w:p w14:paraId="53111AA4">
      <w:pPr>
        <w:spacing w:line="590" w:lineRule="exact"/>
        <w:ind w:firstLine="641"/>
        <w:rPr>
          <w:rFonts w:ascii="Times New Roman" w:hAnsi="Times New Roman" w:eastAsia="仿宋_GB2312"/>
          <w:color w:val="000000"/>
          <w:sz w:val="32"/>
          <w:szCs w:val="32"/>
        </w:rPr>
      </w:pPr>
      <w:r>
        <w:rPr>
          <w:rFonts w:ascii="Times New Roman" w:hAnsi="Times New Roman" w:eastAsia="仿宋_GB2312"/>
          <w:color w:val="000000"/>
          <w:sz w:val="32"/>
          <w:szCs w:val="32"/>
        </w:rPr>
        <w:t>公安烈士、公安英模和因公牺牲、一级至四级因公伤残公安民警子女参加全国统考录取的，按照《公安部 教育部关于进一步加强和改进公安英烈和因公牺牲伤残公安民警子女教育优待工作的通知》（公政治〔2018〕27号）的有关规定执行。国家综合性消防救援队伍人员及其子女参加全国统考录取的，参照军人有关优待政策执行。退出部队现役的考生、残疾人民警察参加全国统考录取并达到有关高校投档要求的，在与其他考生同等条件下优先录取。经共青团中央青年志愿者守信联合激励系统认定获得5A级青年志愿者的考生，以及受到设区市级以上人民政府或省级以上部门表彰的见义勇为人员或其子女，达到有关高校投档要求的，在与其他考生同等条件下优先录取。</w:t>
      </w:r>
    </w:p>
    <w:p w14:paraId="7811A5AD">
      <w:pPr>
        <w:adjustRightInd w:val="0"/>
        <w:snapToGrid w:val="0"/>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三、符合照顾政策的考生须认真填写《江苏省202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年普通高校招生享受照顾政策考生申请表》（附后），按填表说明规定的流程完成相应职能部门资格审核，于202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年12月31日前连同相关证明材料交高考报名点。申请表仅做信息采集使用，考生录取时可享受的照顾政策，以我省202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年招生政策为准。教育部有新规定的，按新规定执行。</w:t>
      </w:r>
    </w:p>
    <w:p w14:paraId="1AC49D3E">
      <w:pPr>
        <w:adjustRightInd w:val="0"/>
        <w:snapToGrid w:val="0"/>
        <w:spacing w:line="590" w:lineRule="exact"/>
        <w:ind w:firstLine="672" w:firstLineChars="210"/>
        <w:rPr>
          <w:rFonts w:ascii="Times New Roman" w:hAnsi="Times New Roman" w:eastAsia="仿宋_GB2312"/>
          <w:color w:val="000000"/>
          <w:sz w:val="32"/>
          <w:szCs w:val="32"/>
        </w:rPr>
      </w:pPr>
      <w:r>
        <w:rPr>
          <w:rFonts w:ascii="Times New Roman" w:hAnsi="Times New Roman" w:eastAsia="仿宋_GB2312"/>
          <w:color w:val="000000"/>
          <w:sz w:val="32"/>
          <w:szCs w:val="32"/>
        </w:rPr>
        <w:t>四、各地各部门要严格</w:t>
      </w:r>
      <w:bookmarkStart w:id="1" w:name="_Hlk210843136"/>
      <w:r>
        <w:rPr>
          <w:rFonts w:ascii="Times New Roman" w:hAnsi="Times New Roman" w:eastAsia="仿宋_GB2312"/>
          <w:color w:val="000000"/>
          <w:sz w:val="32"/>
          <w:szCs w:val="32"/>
        </w:rPr>
        <w:t>落实享受</w:t>
      </w:r>
      <w:r>
        <w:rPr>
          <w:rFonts w:hint="eastAsia" w:ascii="Times New Roman" w:hAnsi="Times New Roman" w:eastAsia="仿宋_GB2312"/>
          <w:color w:val="000000"/>
          <w:sz w:val="32"/>
          <w:szCs w:val="32"/>
        </w:rPr>
        <w:t>加分</w:t>
      </w:r>
      <w:r>
        <w:rPr>
          <w:rFonts w:ascii="Times New Roman" w:hAnsi="Times New Roman" w:eastAsia="仿宋_GB2312"/>
          <w:color w:val="000000"/>
          <w:sz w:val="32"/>
          <w:szCs w:val="32"/>
        </w:rPr>
        <w:t>政策考生资格省、市、县（市、区）、校多级公示机制。</w:t>
      </w:r>
      <w:bookmarkEnd w:id="1"/>
      <w:r>
        <w:rPr>
          <w:rFonts w:ascii="Times New Roman" w:hAnsi="Times New Roman" w:eastAsia="仿宋_GB2312"/>
          <w:color w:val="000000"/>
          <w:sz w:val="32"/>
          <w:szCs w:val="32"/>
        </w:rPr>
        <w:t>省级招生考试机构、设区市、县（市、区）教育行政部门及考生所在学校均须向社会明确告知公示网站，做到详实、准确、及时公示，中学还须公示到考生所在班级。未经公示的考生一律不得给予相应资格。公示时间不少于10个工作日。网上公示信息须保留到当年年底。</w:t>
      </w:r>
    </w:p>
    <w:p w14:paraId="3BE52556">
      <w:pPr>
        <w:adjustRightInd w:val="0"/>
        <w:snapToGrid w:val="0"/>
        <w:spacing w:line="590" w:lineRule="exact"/>
        <w:ind w:firstLine="672" w:firstLineChars="210"/>
        <w:rPr>
          <w:rFonts w:ascii="Times New Roman" w:hAnsi="Times New Roman" w:eastAsia="方正小标宋_GBK"/>
          <w:color w:val="000000"/>
          <w:sz w:val="36"/>
          <w:szCs w:val="36"/>
        </w:rPr>
      </w:pPr>
      <w:r>
        <w:rPr>
          <w:rFonts w:ascii="Times New Roman" w:hAnsi="Times New Roman" w:eastAsia="仿宋_GB2312"/>
          <w:color w:val="000000"/>
          <w:sz w:val="32"/>
          <w:szCs w:val="32"/>
        </w:rPr>
        <w:br w:type="page"/>
      </w:r>
      <w:bookmarkStart w:id="4" w:name="_GoBack"/>
      <w:r>
        <w:rPr>
          <w:rFonts w:ascii="Times New Roman" w:hAnsi="Times New Roman" w:eastAsia="方正小标宋_GBK"/>
          <w:color w:val="000000"/>
          <w:sz w:val="36"/>
          <w:szCs w:val="36"/>
        </w:rPr>
        <w:t>江苏省202</w:t>
      </w:r>
      <w:r>
        <w:rPr>
          <w:rFonts w:hint="eastAsia" w:ascii="Times New Roman" w:hAnsi="Times New Roman" w:eastAsia="方正小标宋_GBK"/>
          <w:color w:val="000000"/>
          <w:sz w:val="36"/>
          <w:szCs w:val="36"/>
        </w:rPr>
        <w:t>6</w:t>
      </w:r>
      <w:r>
        <w:rPr>
          <w:rFonts w:ascii="Times New Roman" w:hAnsi="Times New Roman" w:eastAsia="方正小标宋_GBK"/>
          <w:color w:val="000000"/>
          <w:sz w:val="36"/>
          <w:szCs w:val="36"/>
        </w:rPr>
        <w:t>年普通高校招生享受照顾政策考生</w:t>
      </w:r>
      <w:bookmarkEnd w:id="4"/>
    </w:p>
    <w:p w14:paraId="46157F44">
      <w:pPr>
        <w:adjustRightInd w:val="0"/>
        <w:spacing w:line="56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申请表</w:t>
      </w:r>
    </w:p>
    <w:p w14:paraId="5B584CA8">
      <w:pPr>
        <w:adjustRightInd w:val="0"/>
        <w:snapToGrid w:val="0"/>
        <w:ind w:left="-283" w:leftChars="-135" w:right="-370" w:rightChars="-176"/>
        <w:jc w:val="left"/>
        <w:rPr>
          <w:rFonts w:ascii="Times New Roman" w:hAnsi="Times New Roman" w:eastAsia="仿宋_GB2312"/>
          <w:color w:val="000000"/>
          <w:sz w:val="22"/>
          <w:szCs w:val="21"/>
        </w:rPr>
      </w:pPr>
      <w:r>
        <w:rPr>
          <w:rFonts w:ascii="Times New Roman" w:hAnsi="Times New Roman" w:eastAsia="仿宋_GB2312"/>
          <w:color w:val="000000"/>
          <w:sz w:val="24"/>
        </w:rPr>
        <w:t>报名点（中学）：</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市</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县（市、区）</w:t>
      </w:r>
      <w:r>
        <w:rPr>
          <w:rFonts w:ascii="Times New Roman" w:hAnsi="Times New Roman" w:eastAsia="仿宋_GB2312"/>
          <w:color w:val="000000"/>
          <w:sz w:val="24"/>
          <w:u w:val="single"/>
        </w:rPr>
        <w:t xml:space="preserve">                </w:t>
      </w:r>
    </w:p>
    <w:tbl>
      <w:tblPr>
        <w:tblStyle w:val="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266"/>
        <w:gridCol w:w="1215"/>
        <w:gridCol w:w="350"/>
        <w:gridCol w:w="427"/>
        <w:gridCol w:w="379"/>
        <w:gridCol w:w="510"/>
        <w:gridCol w:w="75"/>
        <w:gridCol w:w="3100"/>
      </w:tblGrid>
      <w:tr w14:paraId="698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36" w:type="dxa"/>
            <w:tcBorders>
              <w:top w:val="single" w:color="auto" w:sz="6" w:space="0"/>
              <w:left w:val="single" w:color="auto" w:sz="6" w:space="0"/>
              <w:bottom w:val="single" w:color="auto" w:sz="4" w:space="0"/>
              <w:right w:val="single" w:color="auto" w:sz="4" w:space="0"/>
            </w:tcBorders>
            <w:noWrap w:val="0"/>
            <w:vAlign w:val="center"/>
          </w:tcPr>
          <w:p w14:paraId="16474D4F">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姓名</w:t>
            </w:r>
          </w:p>
        </w:tc>
        <w:tc>
          <w:tcPr>
            <w:tcW w:w="2266" w:type="dxa"/>
            <w:tcBorders>
              <w:top w:val="single" w:color="auto" w:sz="6" w:space="0"/>
              <w:left w:val="single" w:color="auto" w:sz="4" w:space="0"/>
              <w:bottom w:val="single" w:color="auto" w:sz="4" w:space="0"/>
              <w:right w:val="single" w:color="auto" w:sz="4" w:space="0"/>
            </w:tcBorders>
            <w:noWrap w:val="0"/>
            <w:vAlign w:val="center"/>
          </w:tcPr>
          <w:p w14:paraId="5F69EC08">
            <w:pPr>
              <w:adjustRightInd w:val="0"/>
              <w:snapToGrid w:val="0"/>
              <w:spacing w:line="300" w:lineRule="exact"/>
              <w:jc w:val="center"/>
              <w:rPr>
                <w:rFonts w:ascii="Times New Roman" w:hAnsi="Times New Roman" w:eastAsia="仿宋_GB2312"/>
                <w:color w:val="000000"/>
                <w:sz w:val="24"/>
              </w:rPr>
            </w:pPr>
          </w:p>
        </w:tc>
        <w:tc>
          <w:tcPr>
            <w:tcW w:w="1215" w:type="dxa"/>
            <w:tcBorders>
              <w:top w:val="single" w:color="auto" w:sz="6" w:space="0"/>
              <w:left w:val="single" w:color="auto" w:sz="4" w:space="0"/>
              <w:bottom w:val="single" w:color="auto" w:sz="4" w:space="0"/>
              <w:right w:val="single" w:color="auto" w:sz="4" w:space="0"/>
            </w:tcBorders>
            <w:noWrap w:val="0"/>
            <w:vAlign w:val="center"/>
          </w:tcPr>
          <w:p w14:paraId="49084F70">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性别</w:t>
            </w:r>
          </w:p>
        </w:tc>
        <w:tc>
          <w:tcPr>
            <w:tcW w:w="777" w:type="dxa"/>
            <w:gridSpan w:val="2"/>
            <w:tcBorders>
              <w:top w:val="single" w:color="auto" w:sz="6" w:space="0"/>
              <w:left w:val="single" w:color="auto" w:sz="4" w:space="0"/>
              <w:bottom w:val="single" w:color="auto" w:sz="4" w:space="0"/>
              <w:right w:val="single" w:color="auto" w:sz="4" w:space="0"/>
            </w:tcBorders>
            <w:noWrap w:val="0"/>
            <w:vAlign w:val="center"/>
          </w:tcPr>
          <w:p w14:paraId="5A64EF93">
            <w:pPr>
              <w:widowControl/>
              <w:adjustRightInd w:val="0"/>
              <w:snapToGrid w:val="0"/>
              <w:spacing w:line="300" w:lineRule="exact"/>
              <w:jc w:val="center"/>
              <w:rPr>
                <w:rFonts w:ascii="Times New Roman" w:hAnsi="Times New Roman" w:eastAsia="仿宋_GB2312"/>
                <w:color w:val="000000"/>
                <w:sz w:val="24"/>
                <w:u w:val="single"/>
              </w:rPr>
            </w:pPr>
          </w:p>
        </w:tc>
        <w:tc>
          <w:tcPr>
            <w:tcW w:w="964" w:type="dxa"/>
            <w:gridSpan w:val="3"/>
            <w:tcBorders>
              <w:top w:val="single" w:color="auto" w:sz="6" w:space="0"/>
              <w:left w:val="single" w:color="auto" w:sz="4" w:space="0"/>
              <w:bottom w:val="single" w:color="auto" w:sz="4" w:space="0"/>
              <w:right w:val="single" w:color="auto" w:sz="4" w:space="0"/>
            </w:tcBorders>
            <w:noWrap w:val="0"/>
            <w:vAlign w:val="center"/>
          </w:tcPr>
          <w:p w14:paraId="17956B4B">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考籍号</w:t>
            </w:r>
          </w:p>
        </w:tc>
        <w:tc>
          <w:tcPr>
            <w:tcW w:w="3100" w:type="dxa"/>
            <w:tcBorders>
              <w:top w:val="single" w:color="auto" w:sz="6" w:space="0"/>
              <w:left w:val="single" w:color="auto" w:sz="4" w:space="0"/>
              <w:bottom w:val="single" w:color="auto" w:sz="4" w:space="0"/>
              <w:right w:val="single" w:color="auto" w:sz="6" w:space="0"/>
            </w:tcBorders>
            <w:noWrap w:val="0"/>
            <w:vAlign w:val="center"/>
          </w:tcPr>
          <w:p w14:paraId="2D9772D6">
            <w:pPr>
              <w:adjustRightInd w:val="0"/>
              <w:snapToGrid w:val="0"/>
              <w:spacing w:line="300" w:lineRule="exact"/>
              <w:ind w:firstLine="720" w:firstLineChars="300"/>
              <w:rPr>
                <w:rFonts w:ascii="Times New Roman" w:hAnsi="Times New Roman" w:eastAsia="仿宋_GB2312"/>
                <w:color w:val="000000"/>
                <w:sz w:val="24"/>
                <w:u w:val="single"/>
              </w:rPr>
            </w:pPr>
          </w:p>
        </w:tc>
      </w:tr>
      <w:tr w14:paraId="33C5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36" w:type="dxa"/>
            <w:tcBorders>
              <w:top w:val="single" w:color="auto" w:sz="6" w:space="0"/>
              <w:left w:val="single" w:color="auto" w:sz="6" w:space="0"/>
              <w:bottom w:val="single" w:color="auto" w:sz="4" w:space="0"/>
              <w:right w:val="single" w:color="auto" w:sz="4" w:space="0"/>
            </w:tcBorders>
            <w:noWrap w:val="0"/>
            <w:vAlign w:val="center"/>
          </w:tcPr>
          <w:p w14:paraId="364975CC">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户籍</w:t>
            </w:r>
          </w:p>
          <w:p w14:paraId="214158AF">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所在地</w:t>
            </w:r>
          </w:p>
        </w:tc>
        <w:tc>
          <w:tcPr>
            <w:tcW w:w="8322" w:type="dxa"/>
            <w:gridSpan w:val="8"/>
            <w:tcBorders>
              <w:top w:val="single" w:color="auto" w:sz="6" w:space="0"/>
              <w:left w:val="single" w:color="auto" w:sz="4" w:space="0"/>
              <w:bottom w:val="single" w:color="auto" w:sz="4" w:space="0"/>
              <w:right w:val="single" w:color="auto" w:sz="6" w:space="0"/>
            </w:tcBorders>
            <w:noWrap w:val="0"/>
            <w:vAlign w:val="center"/>
          </w:tcPr>
          <w:p w14:paraId="2A43969C">
            <w:pPr>
              <w:widowControl/>
              <w:adjustRightInd w:val="0"/>
              <w:snapToGrid w:val="0"/>
              <w:spacing w:line="300" w:lineRule="exact"/>
              <w:jc w:val="left"/>
              <w:rPr>
                <w:rFonts w:ascii="Times New Roman" w:hAnsi="Times New Roman" w:eastAsia="仿宋_GB2312"/>
                <w:color w:val="000000"/>
                <w:sz w:val="13"/>
                <w:szCs w:val="11"/>
                <w:u w:val="single"/>
              </w:rPr>
            </w:pPr>
          </w:p>
          <w:p w14:paraId="50C9CFB1">
            <w:pPr>
              <w:widowControl/>
              <w:adjustRightInd w:val="0"/>
              <w:snapToGrid w:val="0"/>
              <w:spacing w:line="300" w:lineRule="exact"/>
              <w:jc w:val="left"/>
              <w:rPr>
                <w:rFonts w:ascii="Times New Roman" w:hAnsi="Times New Roman" w:eastAsia="仿宋_GB2312"/>
                <w:color w:val="000000"/>
                <w:sz w:val="24"/>
              </w:rPr>
            </w:pPr>
            <w:r>
              <w:rPr>
                <w:rFonts w:ascii="Times New Roman" w:hAnsi="Times New Roman" w:eastAsia="仿宋_GB2312"/>
                <w:color w:val="000000"/>
                <w:sz w:val="24"/>
                <w:u w:val="single"/>
              </w:rPr>
              <w:t xml:space="preserve">           </w:t>
            </w:r>
            <w:r>
              <w:rPr>
                <w:rFonts w:ascii="Times New Roman" w:hAnsi="Times New Roman" w:eastAsia="仿宋_GB2312"/>
                <w:color w:val="000000"/>
                <w:sz w:val="24"/>
              </w:rPr>
              <w:t>省（市、区）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市</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县（市、区）</w:t>
            </w:r>
          </w:p>
        </w:tc>
      </w:tr>
      <w:tr w14:paraId="61BE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0253CCB9">
            <w:pPr>
              <w:adjustRightInd w:val="0"/>
              <w:snapToGrid w:val="0"/>
              <w:spacing w:line="300" w:lineRule="exact"/>
              <w:jc w:val="center"/>
              <w:rPr>
                <w:rFonts w:ascii="Times New Roman" w:hAnsi="Times New Roman" w:eastAsia="仿宋_GB2312"/>
                <w:color w:val="000000"/>
                <w:sz w:val="24"/>
                <w:u w:val="single"/>
              </w:rPr>
            </w:pPr>
            <w:r>
              <w:rPr>
                <w:rFonts w:ascii="Times New Roman" w:hAnsi="Times New Roman" w:eastAsia="仿宋_GB2312"/>
                <w:color w:val="000000"/>
                <w:sz w:val="24"/>
              </w:rPr>
              <w:t>身份证号</w:t>
            </w:r>
          </w:p>
        </w:tc>
        <w:tc>
          <w:tcPr>
            <w:tcW w:w="3831" w:type="dxa"/>
            <w:gridSpan w:val="3"/>
            <w:tcBorders>
              <w:top w:val="single" w:color="auto" w:sz="4" w:space="0"/>
              <w:left w:val="single" w:color="auto" w:sz="4" w:space="0"/>
              <w:bottom w:val="single" w:color="auto" w:sz="4" w:space="0"/>
              <w:right w:val="single" w:color="auto" w:sz="4" w:space="0"/>
            </w:tcBorders>
            <w:noWrap w:val="0"/>
            <w:vAlign w:val="center"/>
          </w:tcPr>
          <w:p w14:paraId="0933CE16">
            <w:pPr>
              <w:adjustRightInd w:val="0"/>
              <w:snapToGrid w:val="0"/>
              <w:spacing w:line="300" w:lineRule="exact"/>
              <w:rPr>
                <w:rFonts w:ascii="Times New Roman" w:hAnsi="Times New Roman" w:eastAsia="仿宋_GB2312"/>
                <w:color w:val="000000"/>
                <w:sz w:val="24"/>
              </w:rPr>
            </w:pPr>
          </w:p>
        </w:tc>
        <w:tc>
          <w:tcPr>
            <w:tcW w:w="1316" w:type="dxa"/>
            <w:gridSpan w:val="3"/>
            <w:tcBorders>
              <w:top w:val="single" w:color="auto" w:sz="4" w:space="0"/>
              <w:left w:val="single" w:color="auto" w:sz="4" w:space="0"/>
              <w:bottom w:val="single" w:color="auto" w:sz="4" w:space="0"/>
              <w:right w:val="single" w:color="auto" w:sz="4" w:space="0"/>
            </w:tcBorders>
            <w:noWrap w:val="0"/>
            <w:vAlign w:val="center"/>
          </w:tcPr>
          <w:p w14:paraId="07F95FB7">
            <w:pPr>
              <w:adjustRightInd w:val="0"/>
              <w:snapToGrid w:val="0"/>
              <w:spacing w:line="300" w:lineRule="exact"/>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毕业学校或</w:t>
            </w:r>
          </w:p>
          <w:p w14:paraId="7B7470FB">
            <w:pPr>
              <w:adjustRightInd w:val="0"/>
              <w:snapToGrid w:val="0"/>
              <w:spacing w:line="300" w:lineRule="exact"/>
              <w:jc w:val="center"/>
              <w:rPr>
                <w:rFonts w:ascii="Times New Roman" w:hAnsi="Times New Roman" w:eastAsia="仿宋_GB2312"/>
                <w:color w:val="000000"/>
                <w:sz w:val="24"/>
              </w:rPr>
            </w:pPr>
            <w:r>
              <w:rPr>
                <w:rFonts w:ascii="Times New Roman" w:hAnsi="Times New Roman" w:eastAsia="仿宋_GB2312"/>
                <w:color w:val="000000"/>
                <w:sz w:val="24"/>
              </w:rPr>
              <w:t>工作单位</w:t>
            </w:r>
          </w:p>
        </w:tc>
        <w:tc>
          <w:tcPr>
            <w:tcW w:w="3175" w:type="dxa"/>
            <w:gridSpan w:val="2"/>
            <w:tcBorders>
              <w:top w:val="single" w:color="auto" w:sz="4" w:space="0"/>
              <w:left w:val="single" w:color="auto" w:sz="4" w:space="0"/>
              <w:bottom w:val="single" w:color="auto" w:sz="4" w:space="0"/>
              <w:right w:val="single" w:color="auto" w:sz="6" w:space="0"/>
            </w:tcBorders>
            <w:noWrap w:val="0"/>
            <w:vAlign w:val="center"/>
          </w:tcPr>
          <w:p w14:paraId="07DCFBA8">
            <w:pPr>
              <w:adjustRightInd w:val="0"/>
              <w:snapToGrid w:val="0"/>
              <w:spacing w:line="300" w:lineRule="exact"/>
              <w:ind w:firstLine="1200" w:firstLineChars="500"/>
              <w:rPr>
                <w:rFonts w:ascii="Times New Roman" w:hAnsi="Times New Roman" w:eastAsia="仿宋_GB2312"/>
                <w:color w:val="000000"/>
                <w:sz w:val="24"/>
              </w:rPr>
            </w:pPr>
          </w:p>
        </w:tc>
      </w:tr>
      <w:tr w14:paraId="51DC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336" w:type="dxa"/>
            <w:vMerge w:val="restart"/>
            <w:tcBorders>
              <w:top w:val="single" w:color="auto" w:sz="4" w:space="0"/>
              <w:left w:val="single" w:color="auto" w:sz="6" w:space="0"/>
              <w:right w:val="single" w:color="auto" w:sz="4" w:space="0"/>
            </w:tcBorders>
            <w:noWrap w:val="0"/>
            <w:vAlign w:val="center"/>
          </w:tcPr>
          <w:p w14:paraId="5ABC1D14">
            <w:pPr>
              <w:adjustRightInd w:val="0"/>
              <w:snapToGrid w:val="0"/>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申请照顾</w:t>
            </w:r>
          </w:p>
          <w:p w14:paraId="56C78E96">
            <w:pPr>
              <w:adjustRightInd w:val="0"/>
              <w:snapToGrid w:val="0"/>
              <w:ind w:left="-181" w:leftChars="-86" w:right="-174" w:rightChars="-83"/>
              <w:jc w:val="center"/>
              <w:rPr>
                <w:rFonts w:ascii="Times New Roman" w:hAnsi="Times New Roman" w:eastAsia="仿宋_GB2312"/>
                <w:color w:val="000000"/>
                <w:sz w:val="24"/>
              </w:rPr>
            </w:pPr>
            <w:r>
              <w:rPr>
                <w:rFonts w:ascii="Times New Roman" w:hAnsi="Times New Roman" w:eastAsia="仿宋_GB2312"/>
                <w:color w:val="000000"/>
                <w:sz w:val="24"/>
              </w:rPr>
              <w:t>类型</w:t>
            </w:r>
          </w:p>
        </w:tc>
        <w:tc>
          <w:tcPr>
            <w:tcW w:w="8322" w:type="dxa"/>
            <w:gridSpan w:val="8"/>
            <w:tcBorders>
              <w:top w:val="single" w:color="auto" w:sz="4" w:space="0"/>
              <w:left w:val="single" w:color="auto" w:sz="4" w:space="0"/>
              <w:bottom w:val="single" w:color="auto" w:sz="4" w:space="0"/>
              <w:right w:val="single" w:color="auto" w:sz="6" w:space="0"/>
            </w:tcBorders>
            <w:noWrap w:val="0"/>
            <w:vAlign w:val="center"/>
          </w:tcPr>
          <w:p w14:paraId="699435D7">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□烈士子女              </w:t>
            </w:r>
          </w:p>
          <w:p w14:paraId="0A5E8C71">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□在服役期间荣立二等功以上或被战区（原大军区）以上单位授予荣誉称号的退役军人      </w:t>
            </w:r>
          </w:p>
          <w:p w14:paraId="67D52DBD">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□自主就业的退役士兵</w:t>
            </w:r>
          </w:p>
          <w:p w14:paraId="49D3B666">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□归侨    □华侨子女    □归侨子女   □台湾省籍考生  □台湾户籍考生</w:t>
            </w:r>
          </w:p>
        </w:tc>
      </w:tr>
      <w:tr w14:paraId="451D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1336" w:type="dxa"/>
            <w:vMerge w:val="continue"/>
            <w:tcBorders>
              <w:left w:val="single" w:color="auto" w:sz="6" w:space="0"/>
              <w:bottom w:val="single" w:color="auto" w:sz="4" w:space="0"/>
              <w:right w:val="single" w:color="auto" w:sz="4" w:space="0"/>
            </w:tcBorders>
            <w:noWrap w:val="0"/>
            <w:vAlign w:val="center"/>
          </w:tcPr>
          <w:p w14:paraId="5C340E6D">
            <w:pPr>
              <w:adjustRightInd w:val="0"/>
              <w:snapToGrid w:val="0"/>
              <w:ind w:left="-181" w:leftChars="-86" w:right="-174" w:rightChars="-83"/>
              <w:jc w:val="center"/>
              <w:rPr>
                <w:rFonts w:ascii="Times New Roman" w:hAnsi="Times New Roman" w:eastAsia="仿宋_GB2312"/>
                <w:color w:val="000000"/>
                <w:sz w:val="24"/>
              </w:rPr>
            </w:pPr>
          </w:p>
        </w:tc>
        <w:tc>
          <w:tcPr>
            <w:tcW w:w="8322" w:type="dxa"/>
            <w:gridSpan w:val="8"/>
            <w:tcBorders>
              <w:top w:val="single" w:color="auto" w:sz="4" w:space="0"/>
              <w:left w:val="single" w:color="auto" w:sz="4" w:space="0"/>
              <w:bottom w:val="single" w:color="auto" w:sz="4" w:space="0"/>
              <w:right w:val="single" w:color="auto" w:sz="6" w:space="0"/>
            </w:tcBorders>
            <w:noWrap w:val="0"/>
            <w:vAlign w:val="center"/>
          </w:tcPr>
          <w:p w14:paraId="4575D881">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□平时荣获二等功或者战时荣获三等功以上奖励军人的子女  </w:t>
            </w:r>
          </w:p>
          <w:p w14:paraId="63DE41B3">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□一至四级残疾军人的子女 </w:t>
            </w:r>
          </w:p>
          <w:p w14:paraId="64BA4284">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□因公牺牲军人的子女  </w:t>
            </w:r>
          </w:p>
          <w:p w14:paraId="72E85E1D">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□驻国家确定的三类以上艰苦边远地区和西藏自治区、军队划定的二类以上岛屿工作累计满20年军人的子女  </w:t>
            </w:r>
          </w:p>
          <w:p w14:paraId="006BD652">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□在国家确定的四类以上艰苦边远地区或者军队划定的特类岛屿工作累计满10年军人的子女  </w:t>
            </w:r>
          </w:p>
          <w:p w14:paraId="5B72F485">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□在飞或停飞不满1年或达到飞行最高年限空勤军人的子女 </w:t>
            </w:r>
          </w:p>
          <w:p w14:paraId="2EF74E96">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□从事舰艇工作满20年军人的子女  </w:t>
            </w:r>
          </w:p>
          <w:p w14:paraId="6A49C627">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□在航天和涉核岗位工作累计满15年军人的子女  </w:t>
            </w:r>
          </w:p>
          <w:p w14:paraId="4D2E2EF4">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□公安英模和因公牺牲、一级至四级因公伤残公安民警子女</w:t>
            </w:r>
          </w:p>
          <w:p w14:paraId="22231260">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□退出部队现役的考生   □残疾人民警察</w:t>
            </w:r>
          </w:p>
          <w:p w14:paraId="45C6F984">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pacing w:val="1"/>
                <w:w w:val="96"/>
                <w:kern w:val="0"/>
                <w:sz w:val="24"/>
                <w:fitText w:val="7920" w:id="254440699"/>
              </w:rPr>
              <w:t>□经共青团中央青年志愿者守信联合激励系统认定获得5A级青年志愿者的考</w:t>
            </w:r>
            <w:r>
              <w:rPr>
                <w:rFonts w:ascii="Times New Roman" w:hAnsi="Times New Roman" w:eastAsia="仿宋_GB2312"/>
                <w:color w:val="000000"/>
                <w:spacing w:val="0"/>
                <w:w w:val="96"/>
                <w:kern w:val="0"/>
                <w:sz w:val="24"/>
                <w:fitText w:val="7920" w:id="254440699"/>
              </w:rPr>
              <w:t>生</w:t>
            </w:r>
          </w:p>
          <w:p w14:paraId="2F1F204C">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 xml:space="preserve">□受到设区市级以上人民政府或省级以上部门表彰的见义勇为人员或其子女  </w:t>
            </w:r>
          </w:p>
          <w:p w14:paraId="192F99EA">
            <w:pPr>
              <w:adjustRightInd w:val="0"/>
              <w:snapToGrid w:val="0"/>
              <w:spacing w:line="280" w:lineRule="exact"/>
              <w:rPr>
                <w:rFonts w:ascii="Times New Roman" w:hAnsi="Times New Roman" w:eastAsia="仿宋_GB2312"/>
                <w:color w:val="000000"/>
                <w:sz w:val="24"/>
              </w:rPr>
            </w:pPr>
            <w:r>
              <w:rPr>
                <w:rFonts w:ascii="Times New Roman" w:hAnsi="Times New Roman" w:eastAsia="仿宋_GB2312"/>
                <w:color w:val="000000"/>
                <w:sz w:val="24"/>
              </w:rPr>
              <w:t>其他说明：</w:t>
            </w:r>
          </w:p>
          <w:p w14:paraId="05281564">
            <w:pPr>
              <w:adjustRightInd w:val="0"/>
              <w:snapToGrid w:val="0"/>
              <w:spacing w:line="280" w:lineRule="exact"/>
              <w:jc w:val="right"/>
              <w:rPr>
                <w:rFonts w:ascii="Times New Roman" w:hAnsi="Times New Roman" w:eastAsia="仿宋_GB2312"/>
                <w:color w:val="000000"/>
                <w:sz w:val="24"/>
              </w:rPr>
            </w:pPr>
            <w:r>
              <w:rPr>
                <w:rFonts w:ascii="Times New Roman" w:hAnsi="Times New Roman" w:eastAsia="仿宋_GB2312"/>
                <w:color w:val="000000"/>
                <w:sz w:val="24"/>
              </w:rPr>
              <w:t xml:space="preserve">                       考生签名：</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     年   月   日</w:t>
            </w:r>
          </w:p>
        </w:tc>
      </w:tr>
      <w:tr w14:paraId="2139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0861451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县（市、区）主管部门审核意见</w:t>
            </w:r>
          </w:p>
        </w:tc>
        <w:tc>
          <w:tcPr>
            <w:tcW w:w="3481" w:type="dxa"/>
            <w:gridSpan w:val="2"/>
            <w:tcBorders>
              <w:top w:val="single" w:color="auto" w:sz="4" w:space="0"/>
              <w:left w:val="single" w:color="auto" w:sz="4" w:space="0"/>
              <w:bottom w:val="single" w:color="auto" w:sz="4" w:space="0"/>
              <w:right w:val="single" w:color="auto" w:sz="4" w:space="0"/>
            </w:tcBorders>
            <w:noWrap w:val="0"/>
            <w:vAlign w:val="center"/>
          </w:tcPr>
          <w:p w14:paraId="67D187F9">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06C22BDF">
            <w:pPr>
              <w:adjustRightInd w:val="0"/>
              <w:snapToGrid w:val="0"/>
              <w:jc w:val="left"/>
              <w:rPr>
                <w:rFonts w:ascii="Times New Roman" w:hAnsi="Times New Roman" w:eastAsia="仿宋_GB2312"/>
                <w:color w:val="000000"/>
                <w:sz w:val="24"/>
              </w:rPr>
            </w:pPr>
          </w:p>
          <w:p w14:paraId="6F637985">
            <w:pPr>
              <w:adjustRightInd w:val="0"/>
              <w:snapToGrid w:val="0"/>
              <w:jc w:val="left"/>
              <w:rPr>
                <w:rFonts w:ascii="Times New Roman" w:hAnsi="Times New Roman" w:eastAsia="仿宋_GB2312"/>
                <w:color w:val="000000"/>
                <w:sz w:val="24"/>
              </w:rPr>
            </w:pPr>
          </w:p>
          <w:p w14:paraId="15CF5884">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658BF76E">
            <w:pPr>
              <w:adjustRightInd w:val="0"/>
              <w:snapToGrid w:val="0"/>
              <w:spacing w:line="264" w:lineRule="auto"/>
              <w:jc w:val="right"/>
              <w:rPr>
                <w:rFonts w:ascii="Times New Roman" w:hAnsi="Times New Roman" w:eastAsia="仿宋_GB2312"/>
                <w:color w:val="000000"/>
                <w:sz w:val="24"/>
                <w:u w:val="single"/>
              </w:rPr>
            </w:pPr>
            <w:r>
              <w:rPr>
                <w:rFonts w:ascii="Times New Roman" w:hAnsi="Times New Roman" w:eastAsia="仿宋_GB2312"/>
                <w:color w:val="000000"/>
                <w:sz w:val="24"/>
              </w:rPr>
              <w:t xml:space="preserve">      年   月   日</w:t>
            </w:r>
          </w:p>
        </w:tc>
        <w:tc>
          <w:tcPr>
            <w:tcW w:w="1156" w:type="dxa"/>
            <w:gridSpan w:val="3"/>
            <w:tcBorders>
              <w:top w:val="single" w:color="auto" w:sz="4" w:space="0"/>
              <w:left w:val="single" w:color="auto" w:sz="4" w:space="0"/>
              <w:bottom w:val="single" w:color="auto" w:sz="4" w:space="0"/>
              <w:right w:val="single" w:color="auto" w:sz="4" w:space="0"/>
            </w:tcBorders>
            <w:noWrap w:val="0"/>
            <w:vAlign w:val="center"/>
          </w:tcPr>
          <w:p w14:paraId="731C7EF9">
            <w:pPr>
              <w:adjustRightInd w:val="0"/>
              <w:snapToGrid w:val="0"/>
              <w:ind w:left="-90" w:leftChars="-43" w:right="-132" w:rightChars="-63"/>
              <w:jc w:val="center"/>
              <w:rPr>
                <w:rFonts w:ascii="Times New Roman" w:hAnsi="Times New Roman" w:eastAsia="仿宋_GB2312"/>
                <w:color w:val="000000"/>
                <w:sz w:val="24"/>
              </w:rPr>
            </w:pPr>
            <w:r>
              <w:rPr>
                <w:rFonts w:ascii="Times New Roman" w:hAnsi="Times New Roman" w:eastAsia="仿宋_GB2312"/>
                <w:color w:val="000000"/>
                <w:sz w:val="24"/>
              </w:rPr>
              <w:t>市级主管</w:t>
            </w:r>
          </w:p>
          <w:p w14:paraId="01468F70">
            <w:pPr>
              <w:adjustRightInd w:val="0"/>
              <w:snapToGrid w:val="0"/>
              <w:ind w:left="-90" w:leftChars="-43" w:right="-132" w:rightChars="-63"/>
              <w:jc w:val="center"/>
              <w:rPr>
                <w:rFonts w:ascii="Times New Roman" w:hAnsi="Times New Roman" w:eastAsia="仿宋_GB2312"/>
                <w:color w:val="000000"/>
                <w:sz w:val="24"/>
              </w:rPr>
            </w:pPr>
            <w:r>
              <w:rPr>
                <w:rFonts w:ascii="Times New Roman" w:hAnsi="Times New Roman" w:eastAsia="仿宋_GB2312"/>
                <w:color w:val="000000"/>
                <w:sz w:val="24"/>
              </w:rPr>
              <w:t>部门审核</w:t>
            </w:r>
          </w:p>
          <w:p w14:paraId="2ECDA0FD">
            <w:pPr>
              <w:adjustRightInd w:val="0"/>
              <w:snapToGrid w:val="0"/>
              <w:ind w:left="-90" w:leftChars="-43" w:right="-132" w:rightChars="-63"/>
              <w:jc w:val="center"/>
              <w:rPr>
                <w:rFonts w:ascii="Times New Roman" w:hAnsi="Times New Roman" w:eastAsia="仿宋_GB2312"/>
                <w:color w:val="000000"/>
                <w:sz w:val="24"/>
                <w:u w:val="single"/>
              </w:rPr>
            </w:pPr>
            <w:r>
              <w:rPr>
                <w:rFonts w:ascii="Times New Roman" w:hAnsi="Times New Roman" w:eastAsia="仿宋_GB2312"/>
                <w:color w:val="000000"/>
                <w:sz w:val="24"/>
              </w:rPr>
              <w:t>意见</w:t>
            </w:r>
          </w:p>
        </w:tc>
        <w:tc>
          <w:tcPr>
            <w:tcW w:w="3685" w:type="dxa"/>
            <w:gridSpan w:val="3"/>
            <w:tcBorders>
              <w:top w:val="single" w:color="auto" w:sz="4" w:space="0"/>
              <w:left w:val="single" w:color="auto" w:sz="4" w:space="0"/>
              <w:bottom w:val="single" w:color="auto" w:sz="4" w:space="0"/>
              <w:right w:val="single" w:color="auto" w:sz="6" w:space="0"/>
            </w:tcBorders>
            <w:noWrap w:val="0"/>
            <w:vAlign w:val="center"/>
          </w:tcPr>
          <w:p w14:paraId="022855CA">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15871862">
            <w:pPr>
              <w:adjustRightInd w:val="0"/>
              <w:snapToGrid w:val="0"/>
              <w:jc w:val="left"/>
              <w:rPr>
                <w:rFonts w:ascii="Times New Roman" w:hAnsi="Times New Roman" w:eastAsia="仿宋_GB2312"/>
                <w:color w:val="000000"/>
                <w:sz w:val="24"/>
              </w:rPr>
            </w:pPr>
          </w:p>
          <w:p w14:paraId="5E4D6341">
            <w:pPr>
              <w:adjustRightInd w:val="0"/>
              <w:snapToGrid w:val="0"/>
              <w:jc w:val="left"/>
              <w:rPr>
                <w:rFonts w:ascii="Times New Roman" w:hAnsi="Times New Roman" w:eastAsia="仿宋_GB2312"/>
                <w:color w:val="000000"/>
                <w:sz w:val="24"/>
              </w:rPr>
            </w:pPr>
          </w:p>
          <w:p w14:paraId="514302A0">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5240B73B">
            <w:pPr>
              <w:widowControl/>
              <w:jc w:val="right"/>
              <w:rPr>
                <w:rFonts w:ascii="Times New Roman" w:hAnsi="Times New Roman" w:eastAsia="仿宋_GB2312"/>
                <w:color w:val="000000"/>
                <w:sz w:val="24"/>
                <w:u w:val="single"/>
              </w:rPr>
            </w:pPr>
            <w:r>
              <w:rPr>
                <w:rFonts w:ascii="Times New Roman" w:hAnsi="Times New Roman" w:eastAsia="仿宋_GB2312"/>
                <w:color w:val="000000"/>
                <w:sz w:val="24"/>
              </w:rPr>
              <w:t xml:space="preserve">      年   月   日</w:t>
            </w:r>
          </w:p>
        </w:tc>
      </w:tr>
      <w:tr w14:paraId="2CAD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1336" w:type="dxa"/>
            <w:tcBorders>
              <w:top w:val="single" w:color="auto" w:sz="4" w:space="0"/>
              <w:left w:val="single" w:color="auto" w:sz="6" w:space="0"/>
              <w:bottom w:val="single" w:color="auto" w:sz="4" w:space="0"/>
              <w:right w:val="single" w:color="auto" w:sz="4" w:space="0"/>
            </w:tcBorders>
            <w:noWrap w:val="0"/>
            <w:vAlign w:val="center"/>
          </w:tcPr>
          <w:p w14:paraId="13748D3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县（市、区）招生考试机构审核意见</w:t>
            </w:r>
          </w:p>
        </w:tc>
        <w:tc>
          <w:tcPr>
            <w:tcW w:w="3481" w:type="dxa"/>
            <w:gridSpan w:val="2"/>
            <w:tcBorders>
              <w:top w:val="single" w:color="auto" w:sz="4" w:space="0"/>
              <w:left w:val="single" w:color="auto" w:sz="4" w:space="0"/>
              <w:bottom w:val="single" w:color="auto" w:sz="4" w:space="0"/>
              <w:right w:val="single" w:color="auto" w:sz="4" w:space="0"/>
            </w:tcBorders>
            <w:noWrap w:val="0"/>
            <w:vAlign w:val="center"/>
          </w:tcPr>
          <w:p w14:paraId="5E5A6946">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631AE9AE">
            <w:pPr>
              <w:adjustRightInd w:val="0"/>
              <w:snapToGrid w:val="0"/>
              <w:jc w:val="left"/>
              <w:rPr>
                <w:rFonts w:ascii="Times New Roman" w:hAnsi="Times New Roman" w:eastAsia="仿宋_GB2312"/>
                <w:color w:val="000000"/>
                <w:sz w:val="24"/>
              </w:rPr>
            </w:pPr>
          </w:p>
          <w:p w14:paraId="1F546686">
            <w:pPr>
              <w:adjustRightInd w:val="0"/>
              <w:snapToGrid w:val="0"/>
              <w:jc w:val="left"/>
              <w:rPr>
                <w:rFonts w:ascii="Times New Roman" w:hAnsi="Times New Roman" w:eastAsia="仿宋_GB2312"/>
                <w:color w:val="000000"/>
                <w:sz w:val="24"/>
              </w:rPr>
            </w:pPr>
          </w:p>
          <w:p w14:paraId="635424EF">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190532A2">
            <w:pPr>
              <w:adjustRightInd w:val="0"/>
              <w:snapToGrid w:val="0"/>
              <w:spacing w:line="264" w:lineRule="auto"/>
              <w:ind w:right="8" w:rightChars="4"/>
              <w:jc w:val="right"/>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c>
          <w:tcPr>
            <w:tcW w:w="1156" w:type="dxa"/>
            <w:gridSpan w:val="3"/>
            <w:tcBorders>
              <w:top w:val="single" w:color="auto" w:sz="4" w:space="0"/>
              <w:left w:val="single" w:color="auto" w:sz="4" w:space="0"/>
              <w:bottom w:val="single" w:color="auto" w:sz="4" w:space="0"/>
              <w:right w:val="single" w:color="auto" w:sz="4" w:space="0"/>
            </w:tcBorders>
            <w:noWrap w:val="0"/>
            <w:vAlign w:val="center"/>
          </w:tcPr>
          <w:p w14:paraId="0A361172">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省级主管</w:t>
            </w:r>
          </w:p>
          <w:p w14:paraId="6B53CD51">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部门审核</w:t>
            </w:r>
          </w:p>
          <w:p w14:paraId="773020BE">
            <w:pPr>
              <w:adjustRightInd w:val="0"/>
              <w:snapToGrid w:val="0"/>
              <w:spacing w:line="320" w:lineRule="exact"/>
              <w:ind w:left="-124" w:leftChars="-59" w:right="-88" w:rightChars="-42"/>
              <w:jc w:val="center"/>
              <w:rPr>
                <w:rFonts w:ascii="Times New Roman" w:hAnsi="Times New Roman" w:eastAsia="仿宋_GB2312"/>
                <w:color w:val="000000"/>
                <w:sz w:val="24"/>
              </w:rPr>
            </w:pPr>
            <w:r>
              <w:rPr>
                <w:rFonts w:ascii="Times New Roman" w:hAnsi="Times New Roman" w:eastAsia="仿宋_GB2312"/>
                <w:color w:val="000000"/>
                <w:sz w:val="24"/>
              </w:rPr>
              <w:t>意见</w:t>
            </w:r>
          </w:p>
        </w:tc>
        <w:tc>
          <w:tcPr>
            <w:tcW w:w="3685" w:type="dxa"/>
            <w:gridSpan w:val="3"/>
            <w:tcBorders>
              <w:top w:val="single" w:color="auto" w:sz="4" w:space="0"/>
              <w:left w:val="single" w:color="auto" w:sz="4" w:space="0"/>
              <w:bottom w:val="single" w:color="auto" w:sz="4" w:space="0"/>
              <w:right w:val="single" w:color="auto" w:sz="6" w:space="0"/>
            </w:tcBorders>
            <w:noWrap w:val="0"/>
            <w:vAlign w:val="center"/>
          </w:tcPr>
          <w:p w14:paraId="34D9FF18">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审核意见：</w:t>
            </w:r>
          </w:p>
          <w:p w14:paraId="798E0B46">
            <w:pPr>
              <w:adjustRightInd w:val="0"/>
              <w:snapToGrid w:val="0"/>
              <w:jc w:val="left"/>
              <w:rPr>
                <w:rFonts w:ascii="Times New Roman" w:hAnsi="Times New Roman" w:eastAsia="仿宋_GB2312"/>
                <w:color w:val="000000"/>
                <w:sz w:val="24"/>
              </w:rPr>
            </w:pPr>
          </w:p>
          <w:p w14:paraId="17F8752E">
            <w:pPr>
              <w:adjustRightInd w:val="0"/>
              <w:snapToGrid w:val="0"/>
              <w:jc w:val="left"/>
              <w:rPr>
                <w:rFonts w:ascii="Times New Roman" w:hAnsi="Times New Roman" w:eastAsia="仿宋_GB2312"/>
                <w:color w:val="000000"/>
                <w:sz w:val="24"/>
              </w:rPr>
            </w:pPr>
          </w:p>
          <w:p w14:paraId="01905CDB">
            <w:pPr>
              <w:adjustRightInd w:val="0"/>
              <w:snapToGrid w:val="0"/>
              <w:jc w:val="left"/>
              <w:rPr>
                <w:rFonts w:ascii="Times New Roman" w:hAnsi="Times New Roman" w:eastAsia="仿宋_GB2312"/>
                <w:color w:val="000000"/>
                <w:sz w:val="24"/>
              </w:rPr>
            </w:pPr>
            <w:r>
              <w:rPr>
                <w:rFonts w:ascii="Times New Roman" w:hAnsi="Times New Roman" w:eastAsia="仿宋_GB2312"/>
                <w:color w:val="000000"/>
                <w:sz w:val="24"/>
              </w:rPr>
              <w:t>审核人：</w:t>
            </w:r>
            <w:r>
              <w:rPr>
                <w:rFonts w:ascii="Times New Roman" w:hAnsi="Times New Roman" w:eastAsia="仿宋_GB2312"/>
                <w:color w:val="000000"/>
                <w:sz w:val="24"/>
                <w:u w:val="single"/>
              </w:rPr>
              <w:t xml:space="preserve">         </w:t>
            </w:r>
            <w:r>
              <w:rPr>
                <w:rFonts w:ascii="Times New Roman" w:hAnsi="Times New Roman" w:eastAsia="仿宋_GB2312"/>
                <w:color w:val="000000"/>
                <w:sz w:val="24"/>
              </w:rPr>
              <w:t xml:space="preserve">（公章）                                                  </w:t>
            </w:r>
          </w:p>
          <w:p w14:paraId="5C35F251">
            <w:pPr>
              <w:adjustRightInd w:val="0"/>
              <w:snapToGrid w:val="0"/>
              <w:spacing w:line="264" w:lineRule="auto"/>
              <w:ind w:right="8" w:rightChars="4"/>
              <w:jc w:val="right"/>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14:paraId="6758F27E">
      <w:pPr>
        <w:adjustRightInd w:val="0"/>
        <w:jc w:val="left"/>
        <w:rPr>
          <w:rFonts w:ascii="Times New Roman" w:hAnsi="Times New Roman" w:eastAsia="仿宋_GB2312"/>
          <w:color w:val="000000"/>
          <w:sz w:val="24"/>
        </w:rPr>
      </w:pPr>
      <w:r>
        <w:rPr>
          <w:rFonts w:ascii="Times New Roman" w:hAnsi="Times New Roman" w:eastAsia="仿宋_GB2312"/>
          <w:color w:val="000000"/>
          <w:sz w:val="24"/>
        </w:rPr>
        <w:t>考生须仔细阅读填表说明。交表截止时间为202</w:t>
      </w:r>
      <w:r>
        <w:rPr>
          <w:rFonts w:hint="eastAsia" w:ascii="Times New Roman" w:hAnsi="Times New Roman" w:eastAsia="仿宋_GB2312"/>
          <w:color w:val="000000"/>
          <w:sz w:val="24"/>
        </w:rPr>
        <w:t>5</w:t>
      </w:r>
      <w:r>
        <w:rPr>
          <w:rFonts w:ascii="Times New Roman" w:hAnsi="Times New Roman" w:eastAsia="仿宋_GB2312"/>
          <w:color w:val="000000"/>
          <w:sz w:val="24"/>
        </w:rPr>
        <w:t>年12月31日，逾期不予受理。</w:t>
      </w:r>
    </w:p>
    <w:p w14:paraId="56E0DA69">
      <w:pPr>
        <w:adjustRightInd w:val="0"/>
        <w:spacing w:line="480" w:lineRule="exact"/>
        <w:jc w:val="center"/>
        <w:rPr>
          <w:rFonts w:ascii="Times New Roman" w:hAnsi="Times New Roman" w:eastAsia="方正小标宋_GBK"/>
          <w:color w:val="000000"/>
          <w:sz w:val="36"/>
          <w:szCs w:val="36"/>
        </w:rPr>
      </w:pPr>
      <w:r>
        <w:rPr>
          <w:rFonts w:ascii="Times New Roman" w:hAnsi="Times New Roman" w:eastAsia="方正小标宋简体"/>
          <w:color w:val="000000"/>
          <w:sz w:val="32"/>
          <w:szCs w:val="32"/>
        </w:rPr>
        <w:br w:type="page"/>
      </w:r>
      <w:r>
        <w:rPr>
          <w:rFonts w:ascii="Times New Roman" w:hAnsi="Times New Roman" w:eastAsia="方正小标宋_GBK"/>
          <w:color w:val="000000"/>
          <w:sz w:val="36"/>
          <w:szCs w:val="36"/>
        </w:rPr>
        <w:t>《江苏省202</w:t>
      </w:r>
      <w:r>
        <w:rPr>
          <w:rFonts w:hint="eastAsia" w:ascii="Times New Roman" w:hAnsi="Times New Roman" w:eastAsia="方正小标宋_GBK"/>
          <w:color w:val="000000"/>
          <w:sz w:val="36"/>
          <w:szCs w:val="36"/>
        </w:rPr>
        <w:t>6</w:t>
      </w:r>
      <w:r>
        <w:rPr>
          <w:rFonts w:ascii="Times New Roman" w:hAnsi="Times New Roman" w:eastAsia="方正小标宋_GBK"/>
          <w:color w:val="000000"/>
          <w:sz w:val="36"/>
          <w:szCs w:val="36"/>
        </w:rPr>
        <w:t>年普通高校招生享受照顾政策考生</w:t>
      </w:r>
    </w:p>
    <w:p w14:paraId="2BA178C3">
      <w:pPr>
        <w:adjustRightInd w:val="0"/>
        <w:spacing w:line="480" w:lineRule="exact"/>
        <w:jc w:val="center"/>
        <w:rPr>
          <w:rFonts w:ascii="Times New Roman" w:hAnsi="Times New Roman" w:eastAsia="方正小标宋_GBK"/>
          <w:color w:val="000000"/>
          <w:sz w:val="36"/>
          <w:szCs w:val="36"/>
        </w:rPr>
      </w:pPr>
      <w:r>
        <w:rPr>
          <w:rFonts w:ascii="Times New Roman" w:hAnsi="Times New Roman" w:eastAsia="方正小标宋_GBK"/>
          <w:color w:val="000000"/>
          <w:sz w:val="36"/>
          <w:szCs w:val="36"/>
        </w:rPr>
        <w:t>申请表》填表说明</w:t>
      </w:r>
    </w:p>
    <w:p w14:paraId="0E5A3A6B">
      <w:pPr>
        <w:adjustRightInd w:val="0"/>
        <w:snapToGrid w:val="0"/>
        <w:spacing w:line="430" w:lineRule="exact"/>
        <w:ind w:firstLine="640" w:firstLineChars="200"/>
        <w:rPr>
          <w:rFonts w:ascii="Times New Roman" w:hAnsi="Times New Roman" w:eastAsia="黑体"/>
          <w:color w:val="000000"/>
          <w:sz w:val="32"/>
          <w:szCs w:val="32"/>
        </w:rPr>
      </w:pPr>
    </w:p>
    <w:p w14:paraId="7AC69E4A">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一、江苏户籍考生申请流程</w:t>
      </w:r>
    </w:p>
    <w:p w14:paraId="4FE1DD84">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烈士子女、在服役期间荣立二等功以上或被战区（原大军区）以上单位授予荣誉称号的退役军人和自主就业的退役士兵由退役军人事务部门审核；归侨、华侨子女、归侨子女考生和台湾省籍考生由统战部门组织审核；台湾户籍考生由台办审核。其余申请享受照顾政策考生，由相应职能部门审核。</w:t>
      </w:r>
    </w:p>
    <w:p w14:paraId="5CC80282">
      <w:pPr>
        <w:adjustRightInd w:val="0"/>
        <w:snapToGrid w:val="0"/>
        <w:spacing w:line="430" w:lineRule="exact"/>
        <w:ind w:firstLine="640" w:firstLineChars="200"/>
        <w:rPr>
          <w:rFonts w:ascii="Times New Roman" w:hAnsi="Times New Roman" w:eastAsia="仿宋_GB2312"/>
          <w:color w:val="000000"/>
          <w:sz w:val="32"/>
          <w:szCs w:val="32"/>
        </w:rPr>
      </w:pPr>
      <w:bookmarkStart w:id="2" w:name="_Hlk63774311"/>
      <w:r>
        <w:rPr>
          <w:rFonts w:ascii="Times New Roman" w:hAnsi="Times New Roman" w:eastAsia="仿宋_GB2312"/>
          <w:color w:val="000000"/>
          <w:sz w:val="32"/>
          <w:szCs w:val="32"/>
        </w:rPr>
        <w:t>考生</w:t>
      </w:r>
      <w:bookmarkEnd w:id="2"/>
      <w:r>
        <w:rPr>
          <w:rFonts w:ascii="Times New Roman" w:hAnsi="Times New Roman" w:eastAsia="仿宋_GB2312"/>
          <w:color w:val="000000"/>
          <w:sz w:val="32"/>
          <w:szCs w:val="32"/>
        </w:rPr>
        <w:t>自主完成市、县级主管部门资格审核后，将本表交高考报名点（中学）所在地县（市、区）招生考试机构，并提供有关证件（证明）原件。</w:t>
      </w:r>
    </w:p>
    <w:p w14:paraId="08783B7B">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二、非江苏户籍考生申请流程</w:t>
      </w:r>
    </w:p>
    <w:p w14:paraId="36D1E897">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非江苏户籍的来苏务工就业人员随迁子女考生须</w:t>
      </w:r>
      <w:r>
        <w:rPr>
          <w:rFonts w:ascii="Times New Roman" w:hAnsi="Times New Roman" w:eastAsia="仿宋_GB2312"/>
          <w:bCs/>
          <w:color w:val="000000"/>
          <w:sz w:val="32"/>
          <w:szCs w:val="32"/>
        </w:rPr>
        <w:t>按照户籍所在省规定的程序，</w:t>
      </w:r>
      <w:r>
        <w:rPr>
          <w:rFonts w:ascii="Times New Roman" w:hAnsi="Times New Roman" w:eastAsia="仿宋_GB2312"/>
          <w:color w:val="000000"/>
          <w:sz w:val="32"/>
          <w:szCs w:val="32"/>
        </w:rPr>
        <w:t>报相应主管部门审核。审核通过后将本表及相关证明材料交高考报名点（中学）所在地县（市、区）招生考试机构，并提供有关证件（证明）原件。</w:t>
      </w:r>
    </w:p>
    <w:p w14:paraId="3FC46187">
      <w:pPr>
        <w:adjustRightInd w:val="0"/>
        <w:snapToGrid w:val="0"/>
        <w:spacing w:line="43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三、其他</w:t>
      </w:r>
    </w:p>
    <w:p w14:paraId="5E9F80DB">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1.归侨、华侨子女、归侨子女须向当地侨务部门领取专门表格，经主管部门审核完毕后，连同此表（仅填写基本信息）一并交高考报名点。</w:t>
      </w:r>
    </w:p>
    <w:p w14:paraId="22380AA6">
      <w:pPr>
        <w:spacing w:line="430" w:lineRule="exact"/>
        <w:ind w:firstLine="640" w:firstLineChars="200"/>
        <w:rPr>
          <w:rFonts w:ascii="Times New Roman" w:hAnsi="Times New Roman" w:eastAsia="仿宋_GB2312"/>
          <w:color w:val="000000"/>
          <w:sz w:val="32"/>
          <w:szCs w:val="32"/>
        </w:rPr>
      </w:pPr>
      <w:bookmarkStart w:id="3" w:name="_Hlk64706401"/>
      <w:r>
        <w:rPr>
          <w:rFonts w:ascii="Times New Roman" w:hAnsi="Times New Roman" w:eastAsia="仿宋_GB2312"/>
          <w:color w:val="000000"/>
          <w:sz w:val="32"/>
          <w:szCs w:val="32"/>
        </w:rPr>
        <w:t>2.国家综合性消防救援队伍人员及其子女参加全国统考录取的，参照军人有关优待政策执行。</w:t>
      </w:r>
    </w:p>
    <w:bookmarkEnd w:id="3"/>
    <w:p w14:paraId="3C69F54B">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3.考生须认真填写表格中栏目，表格内容填写不全、审核单位签章不全或由非规定单位审核的，一律无效。交表截止时间为202</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年12月31日，逾期不予受理。考生享受</w:t>
      </w:r>
      <w:r>
        <w:rPr>
          <w:rFonts w:hint="eastAsia" w:ascii="Times New Roman" w:hAnsi="Times New Roman" w:eastAsia="仿宋_GB2312"/>
          <w:color w:val="000000"/>
          <w:sz w:val="32"/>
          <w:szCs w:val="32"/>
        </w:rPr>
        <w:t>加分</w:t>
      </w:r>
      <w:r>
        <w:rPr>
          <w:rFonts w:ascii="Times New Roman" w:hAnsi="Times New Roman" w:eastAsia="仿宋_GB2312"/>
          <w:color w:val="000000"/>
          <w:sz w:val="32"/>
          <w:szCs w:val="32"/>
        </w:rPr>
        <w:t>资格须经公示无异议后方为有效。</w:t>
      </w:r>
    </w:p>
    <w:p w14:paraId="27650F0B">
      <w:pPr>
        <w:adjustRightInd w:val="0"/>
        <w:snapToGrid w:val="0"/>
        <w:spacing w:line="43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4.申请表仅做信息采集使用。考生录取时可享受的照顾政策，以我省202</w:t>
      </w:r>
      <w:r>
        <w:rPr>
          <w:rFonts w:hint="eastAsia" w:ascii="Times New Roman" w:hAnsi="Times New Roman" w:eastAsia="仿宋_GB2312"/>
          <w:color w:val="000000"/>
          <w:sz w:val="32"/>
          <w:szCs w:val="32"/>
        </w:rPr>
        <w:t>6</w:t>
      </w:r>
      <w:r>
        <w:rPr>
          <w:rFonts w:ascii="Times New Roman" w:hAnsi="Times New Roman" w:eastAsia="仿宋_GB2312"/>
          <w:color w:val="000000"/>
          <w:sz w:val="32"/>
          <w:szCs w:val="32"/>
        </w:rPr>
        <w:t>年招生政策为准。教育部有新规定的，按新规定执行。</w:t>
      </w:r>
    </w:p>
    <w:p w14:paraId="72F69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77BF2"/>
    <w:rsid w:val="63A7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2025-10-24T07:27:00Z</dcterms:created>
  <dc:creator>吴昊</dc:creator>
  <cp:lastModifiedBy>吴昊</cp:lastModifiedBy>
  <dcterms:modified xsi:type="dcterms:W3CDTF">2025-10-24T07:28:14Z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AEC70106C5384B34BE025CF2E3F27460_11</vt:lpwstr>
  </property>
  <property fmtid="{D5CDD505-2E9C-101B-9397-08002B2CF9AE}" pid="4" name="KSOTemplateDocerSaveRecord">
    <vt:lpwstr>eyJoZGlkIjoiMDljYzUzMWQ4OWI0YzBkYjYzMDRhZTY5ZjZkYmFmYTgiLCJ1c2VySWQiOiIxNjM2MTM1NzUzIn0=</vt:lpwstr>
  </property>
</Properties>
</file>