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24CC">
      <w:pPr>
        <w:tabs>
          <w:tab w:val="left" w:pos="967"/>
        </w:tabs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1-4</w:t>
      </w:r>
    </w:p>
    <w:p w14:paraId="240A7B1E">
      <w:pPr>
        <w:tabs>
          <w:tab w:val="left" w:pos="967"/>
        </w:tabs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4ED5C1F6">
      <w:pPr>
        <w:spacing w:after="156" w:afterLines="50"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z w:val="36"/>
          <w:szCs w:val="36"/>
        </w:rPr>
        <w:t>江苏省202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6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年残疾考生考试合理便利申请办法</w:t>
      </w:r>
    </w:p>
    <w:p w14:paraId="0C7E5FF5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9B2AA1C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根据《教育部、中国残联关于印发〈残疾人参加普通高等学校招生全国统一考试管理规定〉的通知》（教学〔2017〕4号，以下简称《管理规定》）文件精神，招生考试机构将为符合规定的残疾考生参加考试提供合理便利。</w:t>
      </w:r>
    </w:p>
    <w:p w14:paraId="23A58C17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一、</w:t>
      </w:r>
      <w:r>
        <w:rPr>
          <w:rFonts w:ascii="Times New Roman" w:hAnsi="Times New Roman" w:eastAsia="仿宋_GB2312"/>
          <w:color w:val="000000"/>
          <w:sz w:val="32"/>
          <w:szCs w:val="32"/>
        </w:rPr>
        <w:t>残疾考生参加考试，申请合理便利的，须填写《江苏省202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</w:rPr>
        <w:t>年残疾考生考试合理便利申请表》（附后），并提供本人第二代及以上《中华人民共和国残疾人证》、身份证和户口簿等证明材料的原件，经所在报名点初审，11月10日前交县（市、区）招生考试机构，逾期不予受理。</w:t>
      </w:r>
    </w:p>
    <w:p w14:paraId="07549029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</w:t>
      </w:r>
      <w:r>
        <w:rPr>
          <w:rFonts w:ascii="Times New Roman" w:hAnsi="Times New Roman" w:eastAsia="仿宋_GB2312"/>
          <w:color w:val="000000"/>
          <w:sz w:val="32"/>
          <w:szCs w:val="32"/>
        </w:rPr>
        <w:t>各地应结合实际，由市或县（市、区）招生考试机构会同当地残联、卫健等相关部门，对残疾考生身份及残疾情况进行现场确认，结合残疾考生的残疾程度、日常学习情况、提出的合理便利申请以及考试组织条件等因素进行综合评估，并形成书面评估报告。对于申请艺术类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专业</w:t>
      </w:r>
      <w:r>
        <w:rPr>
          <w:rFonts w:ascii="Times New Roman" w:hAnsi="Times New Roman" w:eastAsia="仿宋_GB2312"/>
          <w:color w:val="000000"/>
          <w:sz w:val="32"/>
          <w:szCs w:val="32"/>
        </w:rPr>
        <w:t>省统考、合格性考试合理便利的残疾考生，各地要在11月17日前完成现场确认，并将有关材料报省教育考试院。</w:t>
      </w:r>
    </w:p>
    <w:p w14:paraId="4522E3BA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三、</w:t>
      </w:r>
      <w:r>
        <w:rPr>
          <w:rFonts w:ascii="Times New Roman" w:hAnsi="Times New Roman" w:eastAsia="仿宋_GB2312"/>
          <w:color w:val="000000"/>
          <w:sz w:val="32"/>
          <w:szCs w:val="32"/>
        </w:rPr>
        <w:t>省教育考试院会同有关部门进行评估，根据评估意见，形成《残疾考生申请合理便利结果告知书》并送达考生，由残疾考生或法定监护人确认、签收。残疾考生对告知书内容有异议的，可从收到告知书之日起3个工作日内向省教育厅提出书面复核申请。对经批准可享受相应合理便利参加考试的考生，相关考点须按《管理规定》要求提供配套设施或服务。</w:t>
      </w:r>
    </w:p>
    <w:p w14:paraId="36C4E1F5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听力残疾考生，经申请批准后可免考外语听力，其外语科目成绩，按“笔试成绩×外语科总分值/笔试部分总分值”计算。外语听力免考的残疾考生，听力考试部分作答无效。其他考生进行外语听力考试期间，外语听力免考的残疾考生不得翻看试卷和作答。听力考试结束后，方可答题。</w:t>
      </w:r>
    </w:p>
    <w:p w14:paraId="40537694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72B2412E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022C4C72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55B7EBC5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5264BDFB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731A6793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5E0FC9E3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316BFCF5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3C837D43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4C610822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164B00F0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2159E9A9">
      <w:pPr>
        <w:spacing w:line="500" w:lineRule="exact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3898CF39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2F8FEA95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25BF9972">
      <w:pPr>
        <w:spacing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 w14:paraId="14D46DB7">
      <w:pPr>
        <w:spacing w:after="156" w:afterLines="50"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  <w:sectPr>
          <w:pgSz w:w="11906" w:h="16838"/>
          <w:pgMar w:top="2041" w:right="1474" w:bottom="1985" w:left="1588" w:header="851" w:footer="992" w:gutter="0"/>
          <w:cols w:space="720" w:num="1"/>
          <w:docGrid w:type="lines" w:linePitch="312" w:charSpace="0"/>
        </w:sectPr>
      </w:pPr>
    </w:p>
    <w:p w14:paraId="29E2ED71">
      <w:pPr>
        <w:spacing w:after="156" w:afterLines="50"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36"/>
          <w:szCs w:val="36"/>
        </w:rPr>
        <w:t>江苏省202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6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年残疾考生考试合理便利申请表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"/>
        <w:gridCol w:w="1134"/>
        <w:gridCol w:w="1046"/>
        <w:gridCol w:w="440"/>
        <w:gridCol w:w="1268"/>
        <w:gridCol w:w="81"/>
        <w:gridCol w:w="986"/>
        <w:gridCol w:w="715"/>
        <w:gridCol w:w="2550"/>
      </w:tblGrid>
      <w:tr w14:paraId="72C6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61580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CEC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B80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考籍号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5D5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2E9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B67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809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E91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残疾证号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FB7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A5F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F21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3AE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938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B764">
            <w:pPr>
              <w:tabs>
                <w:tab w:val="left" w:pos="967"/>
              </w:tabs>
              <w:adjustRightInd w:val="0"/>
              <w:spacing w:line="320" w:lineRule="exact"/>
              <w:ind w:left="7" w:leftChars="-10" w:hanging="28" w:hangingChars="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1-视力残疾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2-听力残疾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3-言语残疾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4-肢体残疾</w:t>
            </w:r>
          </w:p>
          <w:p w14:paraId="0A1A786E">
            <w:pPr>
              <w:tabs>
                <w:tab w:val="left" w:pos="967"/>
              </w:tabs>
              <w:adjustRightInd w:val="0"/>
              <w:spacing w:line="320" w:lineRule="exact"/>
              <w:ind w:left="7" w:leftChars="-10" w:hanging="28" w:hangingChars="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5-智力残疾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6-精神残疾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7-多重残疾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8-其他</w:t>
            </w:r>
          </w:p>
        </w:tc>
      </w:tr>
      <w:tr w14:paraId="30AE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1F7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申请便利考试项目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970B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统一高考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艺术类</w:t>
            </w:r>
            <w:r>
              <w:rPr>
                <w:rFonts w:hint="eastAsia" w:ascii="Calibri" w:hAnsi="Calibri" w:eastAsia="仿宋_GB2312" w:cs="Calibri"/>
                <w:color w:val="00000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省统考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合格性考试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其他：   </w:t>
            </w:r>
          </w:p>
        </w:tc>
      </w:tr>
      <w:tr w14:paraId="1481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899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残疾情况详细描述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45E1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5D9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7C39CE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2"/>
                <w:sz w:val="24"/>
                <w:szCs w:val="24"/>
              </w:rPr>
              <w:t>申请的合理便利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210EB"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请在对应方框勾选（可多选）</w:t>
            </w:r>
          </w:p>
          <w:p w14:paraId="6E2E2CD8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使用盲文试卷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使用大字号试卷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使用普通试卷 </w:t>
            </w:r>
          </w:p>
          <w:p w14:paraId="5CE9065B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免除外语听力考试</w:t>
            </w:r>
          </w:p>
          <w:p w14:paraId="451034BA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携带盲文笔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携带盲文手写板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携带盲文打字机</w:t>
            </w:r>
          </w:p>
          <w:p w14:paraId="173BFD91">
            <w:pPr>
              <w:spacing w:line="320" w:lineRule="exact"/>
              <w:ind w:left="1" w:firstLine="24" w:firstLineChars="1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携带电子助视器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携带照明台灯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携带光学放大镜</w:t>
            </w:r>
          </w:p>
          <w:p w14:paraId="556A98BC">
            <w:pPr>
              <w:spacing w:line="320" w:lineRule="exact"/>
              <w:ind w:firstLine="24" w:firstLineChars="1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携带盲杖 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携带盲文作图工具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携带橡胶垫</w:t>
            </w:r>
          </w:p>
          <w:p w14:paraId="5C925318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佩戴助听器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佩戴人工耳蜗    </w:t>
            </w:r>
          </w:p>
          <w:p w14:paraId="3367B38F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使用轮椅 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携带助行器 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携带特殊桌椅</w:t>
            </w:r>
          </w:p>
          <w:p w14:paraId="237828A1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延长考试时间   7.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需要引导辅助    8.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需要手语翻译</w:t>
            </w:r>
          </w:p>
          <w:p w14:paraId="20D46891"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优先进入考点、考场   10.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其他便利申请：             （可另附）</w:t>
            </w:r>
          </w:p>
        </w:tc>
      </w:tr>
      <w:tr w14:paraId="55AE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F117"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申请人或申请人法定监护人签字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2317"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3A1A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DE9C9EB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中学</w:t>
            </w:r>
          </w:p>
          <w:p w14:paraId="73D48FF3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审核</w:t>
            </w:r>
          </w:p>
          <w:p w14:paraId="54CFCA54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D0AB5">
            <w:pPr>
              <w:widowControl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（中学须结合考生日常学习情况，对考生残疾情况进行客观性描述，并对其申请内容进行初审）</w:t>
            </w:r>
          </w:p>
          <w:p w14:paraId="42B90186">
            <w:pPr>
              <w:spacing w:line="340" w:lineRule="exact"/>
              <w:ind w:right="221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52C60E86">
            <w:pPr>
              <w:spacing w:line="340" w:lineRule="exact"/>
              <w:ind w:right="221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4ABC0D69">
            <w:pPr>
              <w:spacing w:line="340" w:lineRule="exact"/>
              <w:ind w:right="221" w:firstLine="1800" w:firstLineChars="75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班主任签名：        中学盖章：            年  月  日</w:t>
            </w:r>
          </w:p>
        </w:tc>
      </w:tr>
      <w:tr w14:paraId="630B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4366E3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专家组</w:t>
            </w:r>
          </w:p>
          <w:p w14:paraId="5AB1F15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4BCF">
            <w:pPr>
              <w:widowControl/>
              <w:adjustRightInd w:val="0"/>
              <w:snapToGrid w:val="0"/>
              <w:spacing w:line="340" w:lineRule="exact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（专家组对残疾考生身份及残疾情况进行现场确认，结合考生残疾程度、日常学习等对申请内容进行综合评估，并给出明确意见）</w:t>
            </w:r>
          </w:p>
          <w:p w14:paraId="420E1D6B">
            <w:pPr>
              <w:spacing w:line="360" w:lineRule="exact"/>
              <w:ind w:firstLine="240" w:firstLineChars="100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评估结论：  </w:t>
            </w:r>
            <w:r>
              <w:rPr>
                <w:rFonts w:ascii="Times New Roman" w:hAnsi="Times New Roman" w:eastAsia="仿宋_GB2312"/>
                <w:color w:val="000000"/>
                <w:sz w:val="40"/>
                <w:szCs w:val="32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 xml:space="preserve">同意    </w:t>
            </w:r>
            <w:r>
              <w:rPr>
                <w:rFonts w:ascii="Times New Roman" w:hAnsi="Times New Roman" w:eastAsia="仿宋_GB2312"/>
                <w:color w:val="000000"/>
                <w:sz w:val="40"/>
                <w:szCs w:val="32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不同意</w:t>
            </w:r>
          </w:p>
          <w:p w14:paraId="0B08F021"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评估意见：</w:t>
            </w:r>
          </w:p>
          <w:p w14:paraId="452E1EC0">
            <w:pPr>
              <w:wordWrap w:val="0"/>
              <w:spacing w:line="360" w:lineRule="exact"/>
              <w:ind w:right="85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招生考试机构签名：      卫生健康部门签名：       残联签名：    </w:t>
            </w:r>
          </w:p>
          <w:p w14:paraId="45F9DEC6">
            <w:pPr>
              <w:wordWrap w:val="0"/>
              <w:spacing w:line="360" w:lineRule="exact"/>
              <w:ind w:right="85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 月    日</w:t>
            </w:r>
          </w:p>
        </w:tc>
      </w:tr>
      <w:tr w14:paraId="2837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D24AE6C">
            <w:pPr>
              <w:spacing w:line="340" w:lineRule="exact"/>
              <w:ind w:left="-84" w:leftChars="-40" w:right="-130" w:rightChars="-6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县级招生考试机构</w:t>
            </w:r>
          </w:p>
          <w:p w14:paraId="28D86BF2">
            <w:pPr>
              <w:spacing w:line="340" w:lineRule="exact"/>
              <w:ind w:left="-84" w:leftChars="-40" w:right="-130" w:rightChars="-6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D15D">
            <w:pPr>
              <w:spacing w:line="340" w:lineRule="exact"/>
              <w:ind w:right="315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（盖章）</w:t>
            </w:r>
          </w:p>
          <w:p w14:paraId="618CA7C0">
            <w:pPr>
              <w:spacing w:line="340" w:lineRule="exact"/>
              <w:ind w:right="360" w:firstLine="1440" w:firstLineChars="600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1C36">
            <w:pPr>
              <w:spacing w:line="340" w:lineRule="exact"/>
              <w:ind w:left="-109" w:leftChars="-52" w:right="-111" w:rightChars="-53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市级招生考试机构审核意见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EED3">
            <w:pPr>
              <w:spacing w:line="340" w:lineRule="exact"/>
              <w:ind w:right="101"/>
              <w:jc w:val="righ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（盖章）</w:t>
            </w:r>
          </w:p>
          <w:p w14:paraId="4A56D530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7C1996D0">
      <w:pPr>
        <w:spacing w:line="260" w:lineRule="exact"/>
        <w:ind w:left="658" w:right="25" w:rightChars="12" w:hanging="657" w:hangingChars="274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黑体"/>
          <w:color w:val="000000"/>
          <w:sz w:val="24"/>
          <w:szCs w:val="84"/>
        </w:rPr>
        <w:t>注：</w:t>
      </w:r>
      <w:r>
        <w:rPr>
          <w:rFonts w:ascii="Times New Roman" w:hAnsi="Times New Roman" w:eastAsia="仿宋_GB2312"/>
          <w:color w:val="000000"/>
          <w:sz w:val="24"/>
          <w:szCs w:val="84"/>
        </w:rPr>
        <w:t>1.由法定监护人签</w:t>
      </w:r>
      <w:r>
        <w:rPr>
          <w:rFonts w:hint="eastAsia" w:ascii="Times New Roman" w:hAnsi="Times New Roman" w:eastAsia="仿宋_GB2312"/>
          <w:color w:val="000000"/>
          <w:sz w:val="24"/>
          <w:szCs w:val="84"/>
        </w:rPr>
        <w:t>名</w:t>
      </w:r>
      <w:r>
        <w:rPr>
          <w:rFonts w:ascii="Times New Roman" w:hAnsi="Times New Roman" w:eastAsia="仿宋_GB2312"/>
          <w:color w:val="000000"/>
          <w:sz w:val="24"/>
          <w:szCs w:val="84"/>
        </w:rPr>
        <w:t>的请说明情况，并提供监护人的相关有效身份证件、联系方式等。</w:t>
      </w:r>
    </w:p>
    <w:p w14:paraId="7B97E739">
      <w:pPr>
        <w:spacing w:line="260" w:lineRule="exact"/>
        <w:ind w:right="25" w:rightChars="12" w:firstLine="480" w:firstLineChars="20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2.申请人须将此表连同残疾证、身份证、户口簿的原件交报名点初审后交县（市、</w:t>
      </w:r>
    </w:p>
    <w:p w14:paraId="56EBB830">
      <w:pPr>
        <w:spacing w:line="260" w:lineRule="exact"/>
        <w:ind w:right="25" w:rightChars="12" w:firstLine="672" w:firstLineChars="28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区）招生考试机构审核，县（市、区）招生考试机构审核并复印残疾证、身份</w:t>
      </w:r>
    </w:p>
    <w:p w14:paraId="4204645B">
      <w:pPr>
        <w:spacing w:line="260" w:lineRule="exact"/>
        <w:ind w:right="25" w:rightChars="12" w:firstLine="672" w:firstLineChars="28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证和户口簿，将原件退还考生本人。</w:t>
      </w:r>
    </w:p>
    <w:p w14:paraId="5214BAE6">
      <w:pPr>
        <w:spacing w:line="260" w:lineRule="exact"/>
        <w:ind w:right="25" w:rightChars="12" w:firstLine="480" w:firstLineChars="200"/>
        <w:rPr>
          <w:rFonts w:ascii="Times New Roman" w:hAnsi="Times New Roman" w:eastAsia="仿宋_GB2312"/>
          <w:color w:val="000000"/>
          <w:sz w:val="24"/>
          <w:szCs w:val="84"/>
        </w:rPr>
      </w:pPr>
      <w:r>
        <w:rPr>
          <w:rFonts w:ascii="Times New Roman" w:hAnsi="Times New Roman" w:eastAsia="仿宋_GB2312"/>
          <w:color w:val="000000"/>
          <w:sz w:val="24"/>
          <w:szCs w:val="84"/>
        </w:rPr>
        <w:t>3.申请人须根据当地招生考试机构安排，在规定时间参加现场确认。</w:t>
      </w:r>
    </w:p>
    <w:p w14:paraId="4354144F">
      <w:pPr>
        <w:spacing w:line="260" w:lineRule="exact"/>
        <w:ind w:right="25" w:rightChars="12" w:firstLine="480" w:firstLineChars="200"/>
        <w:rPr>
          <w:rFonts w:ascii="Times New Roman" w:hAnsi="Times New Roman" w:eastAsia="仿宋_GB2312"/>
          <w:color w:val="000000"/>
          <w:sz w:val="24"/>
          <w:szCs w:val="84"/>
        </w:rPr>
        <w:sectPr>
          <w:pgSz w:w="11906" w:h="16838"/>
          <w:pgMar w:top="1588" w:right="1474" w:bottom="1474" w:left="1588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/>
          <w:color w:val="000000"/>
          <w:sz w:val="24"/>
          <w:szCs w:val="84"/>
        </w:rPr>
        <w:t>4.社会人员的中学审核意见栏可由考生户籍地的街道办事处（乡镇）填写</w:t>
      </w:r>
    </w:p>
    <w:p w14:paraId="72AEB8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2165"/>
    <w:rsid w:val="1262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2025-10-24T07:26:00Z</dcterms:created>
  <dc:creator>吴昊</dc:creator>
  <cp:lastModifiedBy>吴昊</cp:lastModifiedBy>
  <dcterms:modified xsi:type="dcterms:W3CDTF">2025-10-24T07:27:05Z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046A3F941A2849448B69C4EEDF13BE08_11</vt:lpwstr>
  </property>
  <property fmtid="{D5CDD505-2E9C-101B-9397-08002B2CF9AE}" pid="4" name="KSOTemplateDocerSaveRecord">
    <vt:lpwstr>eyJoZGlkIjoiMDljYzUzMWQ4OWI0YzBkYjYzMDRhZTY5ZjZkYmFmYTgiLCJ1c2VySWQiOiIxNjM2MTM1NzUzIn0=</vt:lpwstr>
  </property>
</Properties>
</file>